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color w:val="1F497D"/>
          <w:sz w:val="40"/>
          <w:szCs w:val="40"/>
        </w:rPr>
      </w:r>
    </w:p>
    <w:p>
      <w:pPr>
        <w:pStyle w:val="style0"/>
        <w:jc w:val="center"/>
      </w:pPr>
      <w:r>
        <w:rPr>
          <w:b/>
          <w:color w:val="1F497D"/>
          <w:sz w:val="40"/>
          <w:szCs w:val="40"/>
        </w:rPr>
        <w:t xml:space="preserve">Concurso fotográfico </w:t>
      </w:r>
    </w:p>
    <w:p>
      <w:pPr>
        <w:pStyle w:val="style0"/>
        <w:jc w:val="center"/>
      </w:pPr>
      <w:r>
        <w:rPr>
          <w:b/>
          <w:color w:val="1F497D"/>
          <w:sz w:val="40"/>
          <w:szCs w:val="40"/>
        </w:rPr>
        <w:t>“</w:t>
      </w:r>
      <w:r>
        <w:rPr>
          <w:b/>
          <w:color w:val="1F497D"/>
          <w:sz w:val="40"/>
          <w:szCs w:val="40"/>
        </w:rPr>
        <w:t>EMPRENDER EN IMAGE</w:t>
      </w:r>
    </w:p>
    <w:p>
      <w:pPr>
        <w:pStyle w:val="style0"/>
        <w:jc w:val="center"/>
      </w:pPr>
      <w:r>
        <w:rPr>
          <w:b/>
        </w:rPr>
        <w:t>BASES Y CONDICIONES PARA EL CONCURSO DE FOTOGRAFÍA INNOVA Y EMPRENDE 2013</w:t>
      </w:r>
    </w:p>
    <w:p>
      <w:pPr>
        <w:pStyle w:val="style0"/>
        <w:jc w:val="both"/>
      </w:pPr>
      <w:r>
        <w:rPr/>
        <w:t xml:space="preserve">La Cátedra Abierta de Innovación y Emprendedorismo de la Facultad de Ingeniería de la Universidad Fasta, en el marco de la Global Entrepeneurship week (GEW), convoca a posibles interesados en participar del concurso de fotografía: “Emprender en imagen”. Las obras presentadas deberán hacer referencia al tema indicado con contenidos que contribuyan a la promoción del emprendedorismo y la innovación. </w:t>
      </w:r>
    </w:p>
    <w:p>
      <w:pPr>
        <w:pStyle w:val="style0"/>
        <w:jc w:val="both"/>
      </w:pPr>
      <w:r>
        <w:rPr/>
        <w:t xml:space="preserve"> </w:t>
      </w:r>
      <w:r>
        <w:rPr/>
        <w:t xml:space="preserve">1. Podrán participar todas aquellas personas mayores de 18 años residentes en Argentina, interesadas en la promoción y desarrollo de la cultura emprendedora e innovación. </w:t>
      </w:r>
    </w:p>
    <w:p>
      <w:pPr>
        <w:pStyle w:val="style0"/>
        <w:jc w:val="both"/>
      </w:pPr>
      <w:r>
        <w:rPr/>
        <w:t>2. La inscripción es libre y gratuita y deberá guardar las formalidades expresadas en las presentes bases y condiciones. Se recibirán obras hasta el  8 de noviembre de 2013.</w:t>
      </w:r>
    </w:p>
    <w:p>
      <w:pPr>
        <w:pStyle w:val="style0"/>
        <w:jc w:val="both"/>
      </w:pPr>
      <w:r>
        <w:rPr/>
        <w:t>3. El concurso tendrá una  única categoría general denominada “Emprender en imagen”. Se recibirán fotografías que reflejen o hagan referencia al concepto de emprendedorismo e innovación  y deberán  acompañarse de un título y/o epígrafe descriptivo.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 xml:space="preserve">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 xml:space="preserve">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>4. Los autores podrán presentar hasta 3 (tres) fotografías cada uno.</w:t>
      </w:r>
    </w:p>
    <w:p>
      <w:pPr>
        <w:pStyle w:val="style0"/>
        <w:jc w:val="both"/>
      </w:pPr>
      <w:r>
        <w:rPr/>
        <w:t xml:space="preserve">5. Las fotografías a concursar deberán ser enviadas en formato digital a </w:t>
      </w:r>
      <w:hyperlink r:id="rId2">
        <w:r>
          <w:rPr>
            <w:rStyle w:val="style17"/>
          </w:rPr>
          <w:t>contacto@innovayemprende.net</w:t>
        </w:r>
      </w:hyperlink>
      <w:r>
        <w:rPr/>
        <w:t xml:space="preserve">  ;   teniendo en cuenta los siguientes requisitos:</w:t>
      </w:r>
    </w:p>
    <w:p>
      <w:pPr>
        <w:pStyle w:val="style0"/>
        <w:jc w:val="both"/>
      </w:pPr>
      <w:r>
        <w:rPr/>
        <w:t>a)Nombre y Apellido del autor.</w:t>
      </w:r>
    </w:p>
    <w:p>
      <w:pPr>
        <w:pStyle w:val="style0"/>
        <w:jc w:val="both"/>
      </w:pPr>
      <w:r>
        <w:rPr/>
        <w:t>b)Pseudónimo.</w:t>
      </w:r>
    </w:p>
    <w:p>
      <w:pPr>
        <w:pStyle w:val="style0"/>
        <w:jc w:val="both"/>
      </w:pPr>
      <w:r>
        <w:rPr/>
        <w:t>c)Fecha de nacimiento.</w:t>
      </w:r>
    </w:p>
    <w:p>
      <w:pPr>
        <w:pStyle w:val="style0"/>
        <w:jc w:val="both"/>
      </w:pPr>
      <w:r>
        <w:rPr/>
        <w:t>d) Teléfono de contacto.</w:t>
      </w:r>
    </w:p>
    <w:p>
      <w:pPr>
        <w:pStyle w:val="style0"/>
        <w:jc w:val="both"/>
      </w:pPr>
      <w:r>
        <w:rPr/>
        <w:t>e) Nombre de la obra y/o epígrafe descriptivo.</w:t>
      </w:r>
    </w:p>
    <w:p>
      <w:pPr>
        <w:pStyle w:val="style0"/>
        <w:jc w:val="both"/>
      </w:pPr>
      <w:r>
        <w:rPr/>
        <w:t>Deberá adjuntar el archivo con una calidad de resolución de 200 dpi o superior, en formato JPG  y un peso máximo de 4MB. Si el autor presenta más de una (1) obra, deberá adjuntar cada una en registraciones separadas, respetando el máximo de tres (3) obras por participante.</w:t>
      </w:r>
    </w:p>
    <w:p>
      <w:pPr>
        <w:pStyle w:val="style0"/>
        <w:jc w:val="both"/>
      </w:pPr>
      <w:r>
        <w:rPr/>
        <w:t xml:space="preserve"> </w:t>
      </w:r>
      <w:r>
        <w:rPr/>
        <w:t>6. Si el envío de la obra cumple con los requisitos expresados en el punto anterior, el Comité Organizador responderá vía correo electrónico al autor, confirmando su participación en el Concurso.</w:t>
      </w:r>
    </w:p>
    <w:p>
      <w:pPr>
        <w:pStyle w:val="style0"/>
        <w:jc w:val="both"/>
      </w:pPr>
      <w:r>
        <w:rPr/>
        <w:t>7. Las obras deberán ser inéditas y no haber participado de anteriores concursos. Sólo se aceptarán procesos de retoques mínimos que no alteren la esencia de la fotografía.</w:t>
      </w:r>
    </w:p>
    <w:p>
      <w:pPr>
        <w:pStyle w:val="style0"/>
        <w:jc w:val="both"/>
      </w:pPr>
      <w:r>
        <w:rPr/>
        <w:t>8. El autor tendrá la responsabilidad primaria por el cumplimiento de la presente reglamentación en la presentación de sus obras.</w:t>
      </w:r>
    </w:p>
    <w:p>
      <w:pPr>
        <w:pStyle w:val="style0"/>
        <w:jc w:val="both"/>
      </w:pPr>
      <w:r>
        <w:rPr/>
        <w:t>9. La obra no podrá presentar ninguna inscripción, símbolo o filete realizado por cualquier medio, ni marcas identificativas de ninguna especie.</w:t>
      </w:r>
    </w:p>
    <w:p>
      <w:pPr>
        <w:pStyle w:val="style0"/>
        <w:jc w:val="both"/>
      </w:pPr>
      <w:r>
        <w:rPr/>
        <w:t>10. El panel de selección estará compuesto por un jurado multidisciplinario seleccionado por la Cátedra.</w:t>
      </w:r>
    </w:p>
    <w:p>
      <w:pPr>
        <w:pStyle w:val="style0"/>
        <w:jc w:val="both"/>
      </w:pPr>
      <w:r>
        <w:rPr/>
        <w:t>11. Las decisiones del jurado, tanto de admisión, selección y premiación de las obras serán inapelables.</w:t>
      </w:r>
    </w:p>
    <w:p>
      <w:pPr>
        <w:pStyle w:val="style0"/>
        <w:jc w:val="both"/>
      </w:pPr>
      <w:r>
        <w:rPr/>
        <w:t>12. PREMIOS</w:t>
      </w:r>
    </w:p>
    <w:p>
      <w:pPr>
        <w:pStyle w:val="style0"/>
        <w:spacing w:after="200" w:before="0"/>
        <w:contextualSpacing w:val="false"/>
        <w:jc w:val="both"/>
      </w:pPr>
      <w:r>
        <w:rPr/>
        <w:t xml:space="preserve">Las primeras 15 obras seleccionadas recibirán un Diploma de Reconocimiento. El primer y el segundo puesto recibirán además una mención especial,  y serán expuestos en distintos ámbitos dentro de la comunidad académica y cultural del Partido de General Pueyrredon durante  el 2013-2014. La organización del concurso se reserva el derecho de publicar y / o difundir las mismas en los ámbitos y/o plataformas  que considere pertinentes. </w:t>
      </w:r>
    </w:p>
    <w:sectPr>
      <w:type w:val="nextPage"/>
      <w:pgSz w:h="15840" w:w="12240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en-US" w:val="es-AR"/>
    </w:rPr>
  </w:style>
  <w:style w:styleId="style15" w:type="character">
    <w:name w:val="Default Paragraph Font"/>
    <w:next w:val="style15"/>
    <w:rPr/>
  </w:style>
  <w:style w:styleId="style16" w:type="character">
    <w:name w:val="Texto de globo C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Enlace de Internet"/>
    <w:basedOn w:val="style15"/>
    <w:next w:val="style17"/>
    <w:rPr>
      <w:rFonts w:cs="Times New Roman"/>
      <w:color w:val="0000FF"/>
      <w:u w:val="single"/>
      <w:lang w:bidi="es-ES" w:eastAsia="es-ES" w:val="es-ES"/>
    </w:rPr>
  </w:style>
  <w:style w:styleId="style18" w:type="paragraph">
    <w:name w:val="Encabezado"/>
    <w:basedOn w:val="style0"/>
    <w:next w:val="style19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9" w:type="paragraph">
    <w:name w:val="Cue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Etiquet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Balloon Text"/>
    <w:basedOn w:val="style0"/>
    <w:next w:val="style2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o@innovayemprende.ne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2013-10-17T22:41:00.00Z</dcterms:created>
  <dc:creator>alexander</dc:creator>
  <cp:lastModifiedBy>alexander</cp:lastModifiedBy>
  <dcterms:modified xsi:type="dcterms:W3CDTF">2013-10-17T22:41:00.00Z</dcterms:modified>
  <cp:revision>2</cp:revision>
  <dc:title>Concurso fotográfico</dc:title>
</cp:coreProperties>
</file>