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49" w:rsidRDefault="00AF4DD9" w:rsidP="00E07790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ascii="Times New Roman" w:hAnsi="Times New Roman"/>
          <w:sz w:val="24"/>
          <w:szCs w:val="24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256540</wp:posOffset>
            </wp:positionV>
            <wp:extent cx="7534275" cy="911860"/>
            <wp:effectExtent l="0" t="0" r="9525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E49" w:rsidRDefault="00827E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40"/>
          <w:szCs w:val="40"/>
        </w:rPr>
        <w:t>MARTILLERO Y CORREDOR PÚBLICO</w:t>
      </w:r>
    </w:p>
    <w:p w:rsidR="00827E49" w:rsidRDefault="00827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27E49">
          <w:pgSz w:w="11900" w:h="16820"/>
          <w:pgMar w:top="1440" w:right="1940" w:bottom="1440" w:left="2460" w:header="720" w:footer="720" w:gutter="0"/>
          <w:cols w:space="720" w:equalWidth="0">
            <w:col w:w="7500"/>
          </w:cols>
          <w:noEndnote/>
        </w:sectPr>
      </w:pPr>
    </w:p>
    <w:p w:rsidR="00827E49" w:rsidRDefault="00827E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/>
          <w:sz w:val="24"/>
          <w:szCs w:val="24"/>
        </w:rPr>
      </w:pPr>
    </w:p>
    <w:p w:rsidR="00827E49" w:rsidRDefault="00827E49" w:rsidP="005A0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40"/>
          <w:szCs w:val="40"/>
        </w:rPr>
        <w:t>FJM81 ­ DERECHOS REALES</w:t>
      </w:r>
    </w:p>
    <w:p w:rsidR="00827E49" w:rsidRDefault="00827E49" w:rsidP="005A07F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827E49" w:rsidRDefault="00827E49" w:rsidP="005A07FB">
      <w:pPr>
        <w:widowControl w:val="0"/>
        <w:autoSpaceDE w:val="0"/>
        <w:autoSpaceDN w:val="0"/>
        <w:adjustRightInd w:val="0"/>
        <w:spacing w:after="0" w:line="307" w:lineRule="exact"/>
        <w:jc w:val="center"/>
        <w:rPr>
          <w:rFonts w:ascii="Times New Roman" w:hAnsi="Times New Roman"/>
          <w:sz w:val="24"/>
          <w:szCs w:val="24"/>
        </w:rPr>
      </w:pPr>
    </w:p>
    <w:p w:rsidR="00827E49" w:rsidRDefault="00827E49" w:rsidP="005A0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36"/>
          <w:szCs w:val="36"/>
        </w:rPr>
        <w:t>2º AÑO – 2º Cuatrimestre</w:t>
      </w:r>
    </w:p>
    <w:p w:rsidR="00827E49" w:rsidRDefault="00827E49" w:rsidP="005A07F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827E49" w:rsidRDefault="00827E49" w:rsidP="005A07FB">
      <w:pPr>
        <w:widowControl w:val="0"/>
        <w:autoSpaceDE w:val="0"/>
        <w:autoSpaceDN w:val="0"/>
        <w:adjustRightInd w:val="0"/>
        <w:spacing w:after="0" w:line="307" w:lineRule="exact"/>
        <w:jc w:val="center"/>
        <w:rPr>
          <w:rFonts w:ascii="Times New Roman" w:hAnsi="Times New Roman"/>
          <w:sz w:val="24"/>
          <w:szCs w:val="24"/>
        </w:rPr>
      </w:pPr>
    </w:p>
    <w:p w:rsidR="00827E49" w:rsidRDefault="00827E49" w:rsidP="005A0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36"/>
          <w:szCs w:val="36"/>
        </w:rPr>
        <w:t xml:space="preserve">Plan </w:t>
      </w:r>
      <w:r w:rsidR="005A07FB">
        <w:rPr>
          <w:rFonts w:ascii="Arial" w:hAnsi="Arial" w:cs="Arial"/>
          <w:sz w:val="36"/>
          <w:szCs w:val="36"/>
        </w:rPr>
        <w:t>2014</w:t>
      </w:r>
    </w:p>
    <w:p w:rsidR="00827E49" w:rsidRDefault="00827E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autoSpaceDE w:val="0"/>
        <w:autoSpaceDN w:val="0"/>
        <w:adjustRightInd w:val="0"/>
        <w:spacing w:after="0" w:line="240" w:lineRule="auto"/>
        <w:ind w:left="17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Año Académico 201</w:t>
      </w:r>
      <w:r w:rsidR="005261A3">
        <w:rPr>
          <w:rFonts w:ascii="Arial" w:hAnsi="Arial" w:cs="Arial"/>
          <w:b/>
          <w:bCs/>
          <w:sz w:val="32"/>
          <w:szCs w:val="32"/>
        </w:rPr>
        <w:t>9</w:t>
      </w:r>
      <w:bookmarkStart w:id="0" w:name="_GoBack"/>
      <w:bookmarkEnd w:id="0"/>
    </w:p>
    <w:p w:rsidR="00827E49" w:rsidRDefault="00827E49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30"/>
          <w:szCs w:val="30"/>
          <w:u w:val="single"/>
        </w:rPr>
        <w:t xml:space="preserve">Profesor </w:t>
      </w:r>
      <w:proofErr w:type="gramStart"/>
      <w:r>
        <w:rPr>
          <w:rFonts w:ascii="Arial" w:hAnsi="Arial" w:cs="Arial"/>
          <w:b/>
          <w:bCs/>
          <w:sz w:val="30"/>
          <w:szCs w:val="30"/>
          <w:u w:val="single"/>
        </w:rPr>
        <w:t>Titular</w:t>
      </w:r>
      <w:r>
        <w:rPr>
          <w:rFonts w:ascii="Gautami" w:hAnsi="Gautami" w:cs="Gautami"/>
          <w:sz w:val="30"/>
          <w:szCs w:val="30"/>
        </w:rPr>
        <w:t>​</w:t>
      </w:r>
      <w:r>
        <w:rPr>
          <w:rFonts w:ascii="Arial" w:hAnsi="Arial" w:cs="Arial"/>
          <w:b/>
          <w:bCs/>
          <w:sz w:val="30"/>
          <w:szCs w:val="30"/>
        </w:rPr>
        <w:t>:Dr</w:t>
      </w:r>
      <w:proofErr w:type="gramEnd"/>
      <w:r>
        <w:rPr>
          <w:rFonts w:ascii="Arial" w:hAnsi="Arial" w:cs="Arial"/>
          <w:b/>
          <w:bCs/>
          <w:sz w:val="30"/>
          <w:szCs w:val="30"/>
        </w:rPr>
        <w:t xml:space="preserve">. </w:t>
      </w:r>
      <w:proofErr w:type="spellStart"/>
      <w:r>
        <w:rPr>
          <w:rFonts w:ascii="Arial" w:hAnsi="Arial" w:cs="Arial"/>
          <w:b/>
          <w:bCs/>
          <w:sz w:val="30"/>
          <w:szCs w:val="30"/>
        </w:rPr>
        <w:t>Marceillac</w:t>
      </w:r>
      <w:proofErr w:type="spellEnd"/>
      <w:r>
        <w:rPr>
          <w:rFonts w:ascii="Arial" w:hAnsi="Arial" w:cs="Arial"/>
          <w:b/>
          <w:bCs/>
          <w:sz w:val="30"/>
          <w:szCs w:val="30"/>
        </w:rPr>
        <w:t xml:space="preserve"> Juan Ignacio</w:t>
      </w:r>
    </w:p>
    <w:p w:rsidR="00827E49" w:rsidRDefault="00827E49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Profesor </w:t>
      </w:r>
      <w:proofErr w:type="gramStart"/>
      <w:r>
        <w:rPr>
          <w:rFonts w:ascii="Arial" w:hAnsi="Arial" w:cs="Arial"/>
          <w:b/>
          <w:bCs/>
          <w:sz w:val="32"/>
          <w:szCs w:val="32"/>
          <w:u w:val="single"/>
        </w:rPr>
        <w:t>Adjunto</w:t>
      </w:r>
      <w:r>
        <w:rPr>
          <w:rFonts w:ascii="Gautami" w:hAnsi="Gautami" w:cs="Gautami"/>
          <w:sz w:val="32"/>
          <w:szCs w:val="32"/>
        </w:rPr>
        <w:t>​</w:t>
      </w:r>
      <w:r>
        <w:rPr>
          <w:rFonts w:ascii="Arial" w:hAnsi="Arial" w:cs="Arial"/>
          <w:b/>
          <w:bCs/>
          <w:sz w:val="32"/>
          <w:szCs w:val="32"/>
        </w:rPr>
        <w:t>:Dra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.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Moliné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Andrea</w:t>
      </w:r>
    </w:p>
    <w:p w:rsidR="00827E49" w:rsidRDefault="00827E49">
      <w:pPr>
        <w:widowControl w:val="0"/>
        <w:autoSpaceDE w:val="0"/>
        <w:autoSpaceDN w:val="0"/>
        <w:adjustRightInd w:val="0"/>
        <w:spacing w:after="0" w:line="168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30"/>
          <w:szCs w:val="30"/>
          <w:u w:val="single"/>
        </w:rPr>
        <w:t xml:space="preserve">Profesor </w:t>
      </w:r>
      <w:proofErr w:type="gramStart"/>
      <w:r>
        <w:rPr>
          <w:rFonts w:ascii="Arial" w:hAnsi="Arial" w:cs="Arial"/>
          <w:b/>
          <w:bCs/>
          <w:sz w:val="30"/>
          <w:szCs w:val="30"/>
          <w:u w:val="single"/>
        </w:rPr>
        <w:t>Adjunto</w:t>
      </w:r>
      <w:r>
        <w:rPr>
          <w:rFonts w:ascii="Gautami" w:hAnsi="Gautami" w:cs="Gautami"/>
          <w:sz w:val="30"/>
          <w:szCs w:val="30"/>
        </w:rPr>
        <w:t>​</w:t>
      </w:r>
      <w:r>
        <w:rPr>
          <w:rFonts w:ascii="Arial" w:hAnsi="Arial" w:cs="Arial"/>
          <w:b/>
          <w:bCs/>
          <w:sz w:val="30"/>
          <w:szCs w:val="30"/>
        </w:rPr>
        <w:t>:Dra</w:t>
      </w:r>
      <w:proofErr w:type="gramEnd"/>
      <w:r>
        <w:rPr>
          <w:rFonts w:ascii="Arial" w:hAnsi="Arial" w:cs="Arial"/>
          <w:b/>
          <w:bCs/>
          <w:sz w:val="30"/>
          <w:szCs w:val="30"/>
        </w:rPr>
        <w:t xml:space="preserve">. </w:t>
      </w:r>
      <w:proofErr w:type="spellStart"/>
      <w:r>
        <w:rPr>
          <w:rFonts w:ascii="Arial" w:hAnsi="Arial" w:cs="Arial"/>
          <w:b/>
          <w:bCs/>
          <w:sz w:val="30"/>
          <w:szCs w:val="30"/>
        </w:rPr>
        <w:t>Giudici</w:t>
      </w:r>
      <w:proofErr w:type="spellEnd"/>
      <w:r>
        <w:rPr>
          <w:rFonts w:ascii="Arial" w:hAnsi="Arial" w:cs="Arial"/>
          <w:b/>
          <w:bCs/>
          <w:sz w:val="30"/>
          <w:szCs w:val="30"/>
        </w:rPr>
        <w:t xml:space="preserve"> Guillermina</w:t>
      </w:r>
    </w:p>
    <w:p w:rsidR="00827E49" w:rsidRDefault="00AF4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27E49">
          <w:type w:val="continuous"/>
          <w:pgSz w:w="11900" w:h="16820"/>
          <w:pgMar w:top="1440" w:right="2580" w:bottom="1440" w:left="3080" w:header="720" w:footer="720" w:gutter="0"/>
          <w:cols w:space="720" w:equalWidth="0">
            <w:col w:w="6240"/>
          </w:cols>
          <w:noEndnote/>
        </w:sectPr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-1955165</wp:posOffset>
            </wp:positionH>
            <wp:positionV relativeFrom="paragraph">
              <wp:posOffset>2516505</wp:posOffset>
            </wp:positionV>
            <wp:extent cx="7543800" cy="683895"/>
            <wp:effectExtent l="0" t="0" r="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E49" w:rsidRDefault="00AF4D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1" w:name="page2"/>
      <w:bookmarkEnd w:id="1"/>
      <w:r>
        <w:rPr>
          <w:noProof/>
          <w:lang w:val="es-AR" w:eastAsia="es-AR"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256540</wp:posOffset>
            </wp:positionV>
            <wp:extent cx="7534275" cy="911860"/>
            <wp:effectExtent l="0" t="0" r="9525" b="254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E49" w:rsidRDefault="00827E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numPr>
          <w:ilvl w:val="1"/>
          <w:numId w:val="1"/>
        </w:numPr>
        <w:tabs>
          <w:tab w:val="clear" w:pos="1440"/>
          <w:tab w:val="num" w:pos="1074"/>
        </w:tabs>
        <w:overflowPunct w:val="0"/>
        <w:autoSpaceDE w:val="0"/>
        <w:autoSpaceDN w:val="0"/>
        <w:adjustRightInd w:val="0"/>
        <w:spacing w:after="0" w:line="240" w:lineRule="auto"/>
        <w:ind w:left="1074" w:hanging="355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ORGANIZACIÓN DE CONTENIDOS </w:t>
      </w:r>
    </w:p>
    <w:p w:rsidR="00827E49" w:rsidRDefault="00827E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4"/>
          <w:szCs w:val="24"/>
        </w:rPr>
      </w:pPr>
    </w:p>
    <w:p w:rsidR="00827E49" w:rsidRDefault="00827E49">
      <w:pPr>
        <w:widowControl w:val="0"/>
        <w:autoSpaceDE w:val="0"/>
        <w:autoSpaceDN w:val="0"/>
        <w:adjustRightInd w:val="0"/>
        <w:spacing w:after="0" w:line="376" w:lineRule="exact"/>
        <w:rPr>
          <w:rFonts w:ascii="Arial" w:hAnsi="Arial" w:cs="Arial"/>
          <w:b/>
          <w:bCs/>
          <w:sz w:val="24"/>
          <w:szCs w:val="24"/>
        </w:rPr>
      </w:pPr>
    </w:p>
    <w:p w:rsidR="00827E49" w:rsidRDefault="00827E49">
      <w:pPr>
        <w:widowControl w:val="0"/>
        <w:numPr>
          <w:ilvl w:val="1"/>
          <w:numId w:val="1"/>
        </w:numPr>
        <w:tabs>
          <w:tab w:val="clear" w:pos="1440"/>
          <w:tab w:val="num" w:pos="1074"/>
        </w:tabs>
        <w:overflowPunct w:val="0"/>
        <w:autoSpaceDE w:val="0"/>
        <w:autoSpaceDN w:val="0"/>
        <w:adjustRightInd w:val="0"/>
        <w:spacing w:after="0" w:line="240" w:lineRule="auto"/>
        <w:ind w:left="1074" w:hanging="355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PROGRAMA DE ESTUDIOS </w:t>
      </w:r>
    </w:p>
    <w:p w:rsidR="00827E49" w:rsidRDefault="00827E49">
      <w:pPr>
        <w:widowControl w:val="0"/>
        <w:autoSpaceDE w:val="0"/>
        <w:autoSpaceDN w:val="0"/>
        <w:adjustRightInd w:val="0"/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</w:p>
    <w:p w:rsidR="00827E49" w:rsidRDefault="00827E49">
      <w:pPr>
        <w:widowControl w:val="0"/>
        <w:numPr>
          <w:ilvl w:val="0"/>
          <w:numId w:val="2"/>
        </w:numPr>
        <w:tabs>
          <w:tab w:val="clear" w:pos="720"/>
          <w:tab w:val="num" w:pos="434"/>
        </w:tabs>
        <w:overflowPunct w:val="0"/>
        <w:autoSpaceDE w:val="0"/>
        <w:autoSpaceDN w:val="0"/>
        <w:adjustRightInd w:val="0"/>
        <w:spacing w:after="0" w:line="255" w:lineRule="auto"/>
        <w:ind w:left="434" w:hanging="4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BOLILLA I:</w:t>
      </w:r>
      <w:r>
        <w:rPr>
          <w:rFonts w:ascii="Arial" w:hAnsi="Arial" w:cs="Arial"/>
          <w:b/>
          <w:bCs/>
        </w:rPr>
        <w:t xml:space="preserve"> GENERALIDADES DE LOS DERECHOS REALES. </w:t>
      </w:r>
      <w:r>
        <w:rPr>
          <w:rFonts w:ascii="Arial" w:hAnsi="Arial" w:cs="Arial"/>
        </w:rPr>
        <w:t>1.- Concepto y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definición de los Derechos Reales. Clasificación. 2.- Derechos Reales y </w:t>
      </w:r>
      <w:proofErr w:type="spellStart"/>
      <w:r>
        <w:rPr>
          <w:rFonts w:ascii="Arial" w:hAnsi="Arial" w:cs="Arial"/>
        </w:rPr>
        <w:t>Creditorios</w:t>
      </w:r>
      <w:proofErr w:type="spellEnd"/>
      <w:r>
        <w:rPr>
          <w:rFonts w:ascii="Arial" w:hAnsi="Arial" w:cs="Arial"/>
        </w:rPr>
        <w:t xml:space="preserve">. Semejanzas y diferencias.- Casos dudosos: la locación. Obligaciones </w:t>
      </w:r>
      <w:proofErr w:type="spellStart"/>
      <w:r>
        <w:rPr>
          <w:rFonts w:ascii="Arial" w:hAnsi="Arial" w:cs="Arial"/>
        </w:rPr>
        <w:t>Propter</w:t>
      </w:r>
      <w:proofErr w:type="spellEnd"/>
      <w:r>
        <w:rPr>
          <w:rFonts w:ascii="Arial" w:hAnsi="Arial" w:cs="Arial"/>
        </w:rPr>
        <w:t xml:space="preserve"> Rem, concepto. 3.- Adquisición, transmisión, modificación y </w:t>
      </w:r>
      <w:proofErr w:type="spellStart"/>
      <w:r>
        <w:rPr>
          <w:rFonts w:ascii="Arial" w:hAnsi="Arial" w:cs="Arial"/>
        </w:rPr>
        <w:t>oponibilidad</w:t>
      </w:r>
      <w:proofErr w:type="spellEnd"/>
      <w:r>
        <w:rPr>
          <w:rFonts w:ascii="Arial" w:hAnsi="Arial" w:cs="Arial"/>
        </w:rPr>
        <w:t xml:space="preserve"> de los Derechos Reales. Enumeración. Estructura de los Derechos Reales: el orden </w:t>
      </w:r>
      <w:proofErr w:type="spellStart"/>
      <w:r>
        <w:rPr>
          <w:rFonts w:ascii="Arial" w:hAnsi="Arial" w:cs="Arial"/>
        </w:rPr>
        <w:t>publico</w:t>
      </w:r>
      <w:proofErr w:type="spellEnd"/>
      <w:r>
        <w:rPr>
          <w:rFonts w:ascii="Arial" w:hAnsi="Arial" w:cs="Arial"/>
        </w:rPr>
        <w:t xml:space="preserve"> y su implicancia. 4.- Creación de derechos reales no autorizados. Teoría de la conversión. 5.- Derechos reales constituidos por un no titular. Teoría de la convalidación.- </w:t>
      </w:r>
    </w:p>
    <w:p w:rsidR="00827E49" w:rsidRDefault="00827E49">
      <w:pPr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b/>
          <w:bCs/>
        </w:rPr>
      </w:pPr>
    </w:p>
    <w:p w:rsidR="00827E49" w:rsidRDefault="00827E49">
      <w:pPr>
        <w:widowControl w:val="0"/>
        <w:numPr>
          <w:ilvl w:val="0"/>
          <w:numId w:val="2"/>
        </w:numPr>
        <w:tabs>
          <w:tab w:val="clear" w:pos="720"/>
          <w:tab w:val="num" w:pos="434"/>
        </w:tabs>
        <w:overflowPunct w:val="0"/>
        <w:autoSpaceDE w:val="0"/>
        <w:autoSpaceDN w:val="0"/>
        <w:adjustRightInd w:val="0"/>
        <w:spacing w:after="0" w:line="255" w:lineRule="auto"/>
        <w:ind w:left="434" w:right="20" w:hanging="4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BOLILLA II:</w:t>
      </w:r>
      <w:r>
        <w:rPr>
          <w:rFonts w:ascii="Arial" w:hAnsi="Arial" w:cs="Arial"/>
          <w:b/>
          <w:bCs/>
        </w:rPr>
        <w:t xml:space="preserve"> RELACIONES DE PODER. </w:t>
      </w:r>
      <w:r>
        <w:rPr>
          <w:rFonts w:ascii="Arial" w:hAnsi="Arial" w:cs="Arial"/>
        </w:rPr>
        <w:t>1.- Concepto de posesión. Diversas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acepciones del vocablo posesión. Posesión y propiedad, relaciones mutuas. 2.-Elementos específicos de la posesión. Concepto de Corpus y Animus. 3.- Clases de posesión. Posesión legitima e </w:t>
      </w:r>
      <w:proofErr w:type="spellStart"/>
      <w:r>
        <w:rPr>
          <w:rFonts w:ascii="Arial" w:hAnsi="Arial" w:cs="Arial"/>
        </w:rPr>
        <w:t>ilegitima</w:t>
      </w:r>
      <w:proofErr w:type="spellEnd"/>
      <w:r>
        <w:rPr>
          <w:rFonts w:ascii="Arial" w:hAnsi="Arial" w:cs="Arial"/>
        </w:rPr>
        <w:t xml:space="preserve">. De buena o mala fe.- Posesión y boleto de compra-venta: situación actual y anterior al Código Civil y Comercial de la Nación. 4.-Adquisición de la posesión. Diversos modos, clasificación. </w:t>
      </w:r>
    </w:p>
    <w:p w:rsidR="00827E49" w:rsidRDefault="00827E49">
      <w:pPr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b/>
          <w:bCs/>
        </w:rPr>
      </w:pPr>
    </w:p>
    <w:p w:rsidR="00827E49" w:rsidRDefault="00827E49">
      <w:pPr>
        <w:widowControl w:val="0"/>
        <w:numPr>
          <w:ilvl w:val="0"/>
          <w:numId w:val="2"/>
        </w:numPr>
        <w:tabs>
          <w:tab w:val="clear" w:pos="720"/>
          <w:tab w:val="num" w:pos="434"/>
        </w:tabs>
        <w:overflowPunct w:val="0"/>
        <w:autoSpaceDE w:val="0"/>
        <w:autoSpaceDN w:val="0"/>
        <w:adjustRightInd w:val="0"/>
        <w:spacing w:after="0" w:line="256" w:lineRule="auto"/>
        <w:ind w:left="434" w:right="20" w:hanging="4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BOLILLA III:</w:t>
      </w:r>
      <w:r>
        <w:rPr>
          <w:rFonts w:ascii="Arial" w:hAnsi="Arial" w:cs="Arial"/>
          <w:b/>
          <w:bCs/>
        </w:rPr>
        <w:t xml:space="preserve"> RELACIONES DE PODER (CONTINUACIÓN). </w:t>
      </w:r>
      <w:r>
        <w:rPr>
          <w:rFonts w:ascii="Arial" w:hAnsi="Arial" w:cs="Arial"/>
        </w:rPr>
        <w:t>1.- Tradición: Concepto,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naturaleza, importancia, requisitos, </w:t>
      </w:r>
      <w:proofErr w:type="spellStart"/>
      <w:r>
        <w:rPr>
          <w:rFonts w:ascii="Arial" w:hAnsi="Arial" w:cs="Arial"/>
        </w:rPr>
        <w:t>traditio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brevi</w:t>
      </w:r>
      <w:proofErr w:type="spellEnd"/>
      <w:r>
        <w:rPr>
          <w:rFonts w:ascii="Arial" w:hAnsi="Arial" w:cs="Arial"/>
        </w:rPr>
        <w:t xml:space="preserve"> manu, </w:t>
      </w:r>
      <w:proofErr w:type="spellStart"/>
      <w:r>
        <w:rPr>
          <w:rFonts w:ascii="Arial" w:hAnsi="Arial" w:cs="Arial"/>
        </w:rPr>
        <w:t>constituto</w:t>
      </w:r>
      <w:proofErr w:type="spellEnd"/>
      <w:r>
        <w:rPr>
          <w:rFonts w:ascii="Arial" w:hAnsi="Arial" w:cs="Arial"/>
        </w:rPr>
        <w:t xml:space="preserve"> posesorio. 2.-Conservación y </w:t>
      </w:r>
      <w:proofErr w:type="gramStart"/>
      <w:r>
        <w:rPr>
          <w:rFonts w:ascii="Arial" w:hAnsi="Arial" w:cs="Arial"/>
        </w:rPr>
        <w:t>perdida</w:t>
      </w:r>
      <w:proofErr w:type="gramEnd"/>
      <w:r>
        <w:rPr>
          <w:rFonts w:ascii="Arial" w:hAnsi="Arial" w:cs="Arial"/>
        </w:rPr>
        <w:t xml:space="preserve"> de la posesión. 3.- Efectos de la posesión y de la tenencia: derechos y deberes inherentes a la posesión, frutos y mejoras, destrucción, transmisión, efectos propios de la posesión. 4.- Tenencia, concepto, clases, efectos propios de la tenencia. </w:t>
      </w:r>
    </w:p>
    <w:p w:rsidR="00827E49" w:rsidRDefault="00827E49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b/>
          <w:bCs/>
        </w:rPr>
      </w:pPr>
    </w:p>
    <w:p w:rsidR="00827E49" w:rsidRDefault="00827E49">
      <w:pPr>
        <w:widowControl w:val="0"/>
        <w:numPr>
          <w:ilvl w:val="0"/>
          <w:numId w:val="2"/>
        </w:numPr>
        <w:tabs>
          <w:tab w:val="clear" w:pos="720"/>
          <w:tab w:val="num" w:pos="434"/>
        </w:tabs>
        <w:overflowPunct w:val="0"/>
        <w:autoSpaceDE w:val="0"/>
        <w:autoSpaceDN w:val="0"/>
        <w:adjustRightInd w:val="0"/>
        <w:spacing w:after="0" w:line="213" w:lineRule="auto"/>
        <w:ind w:left="434" w:right="40" w:hanging="4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BOLILLA IV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Gautami" w:hAnsi="Gautami" w:cs="Gautami"/>
          <w:sz w:val="21"/>
          <w:szCs w:val="21"/>
        </w:rPr>
        <w:t>​</w:t>
      </w:r>
      <w:r>
        <w:rPr>
          <w:rFonts w:ascii="Arial" w:hAnsi="Arial" w:cs="Arial"/>
          <w:b/>
          <w:bCs/>
        </w:rPr>
        <w:t>RELACIONES</w:t>
      </w:r>
      <w:proofErr w:type="gramEnd"/>
      <w:r>
        <w:rPr>
          <w:rFonts w:ascii="Arial" w:hAnsi="Arial" w:cs="Arial"/>
          <w:b/>
          <w:bCs/>
        </w:rPr>
        <w:t xml:space="preserve"> DE PODER (DEFENSA). </w:t>
      </w:r>
      <w:r>
        <w:rPr>
          <w:rFonts w:ascii="Arial" w:hAnsi="Arial" w:cs="Arial"/>
        </w:rPr>
        <w:t>1.- Defensa y protección de las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relaciones de poder. Concepto, fundamentos. 2.- Defensa extrajudicial. 3. Acciones de despojo y manutención: concepto, prueba, legitimación y proceso. </w:t>
      </w:r>
    </w:p>
    <w:p w:rsidR="00827E49" w:rsidRDefault="00827E49">
      <w:pPr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b/>
          <w:bCs/>
        </w:rPr>
      </w:pPr>
    </w:p>
    <w:p w:rsidR="00827E49" w:rsidRDefault="00827E49">
      <w:pPr>
        <w:widowControl w:val="0"/>
        <w:numPr>
          <w:ilvl w:val="0"/>
          <w:numId w:val="2"/>
        </w:numPr>
        <w:tabs>
          <w:tab w:val="clear" w:pos="720"/>
          <w:tab w:val="num" w:pos="434"/>
        </w:tabs>
        <w:overflowPunct w:val="0"/>
        <w:autoSpaceDE w:val="0"/>
        <w:autoSpaceDN w:val="0"/>
        <w:adjustRightInd w:val="0"/>
        <w:spacing w:after="0" w:line="250" w:lineRule="auto"/>
        <w:ind w:left="434" w:right="40" w:hanging="4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BOLILLA V:</w:t>
      </w:r>
      <w:r>
        <w:rPr>
          <w:rFonts w:ascii="Arial" w:hAnsi="Arial" w:cs="Arial"/>
          <w:b/>
          <w:bCs/>
        </w:rPr>
        <w:t xml:space="preserve"> DOMINIO. </w:t>
      </w:r>
      <w:r>
        <w:rPr>
          <w:rFonts w:ascii="Arial" w:hAnsi="Arial" w:cs="Arial"/>
        </w:rPr>
        <w:t>1.- Dominio perfecto: concepto, caracteres y extensión. 2.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Propiedad y dominio. 3.- Dominio imperfecto. Clases: Revocables, desmembrado y fiduciario.- Concepto. </w:t>
      </w:r>
    </w:p>
    <w:p w:rsidR="00827E49" w:rsidRDefault="00827E49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b/>
          <w:bCs/>
        </w:rPr>
      </w:pPr>
    </w:p>
    <w:p w:rsidR="00827E49" w:rsidRDefault="00827E49">
      <w:pPr>
        <w:widowControl w:val="0"/>
        <w:numPr>
          <w:ilvl w:val="0"/>
          <w:numId w:val="2"/>
        </w:numPr>
        <w:tabs>
          <w:tab w:val="clear" w:pos="720"/>
          <w:tab w:val="num" w:pos="434"/>
        </w:tabs>
        <w:overflowPunct w:val="0"/>
        <w:autoSpaceDE w:val="0"/>
        <w:autoSpaceDN w:val="0"/>
        <w:adjustRightInd w:val="0"/>
        <w:spacing w:after="0" w:line="232" w:lineRule="auto"/>
        <w:ind w:left="434" w:right="20" w:hanging="4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BOLILLA VI:</w:t>
      </w:r>
      <w:r>
        <w:rPr>
          <w:rFonts w:ascii="Arial" w:hAnsi="Arial" w:cs="Arial"/>
          <w:b/>
          <w:bCs/>
        </w:rPr>
        <w:t xml:space="preserve"> DOMINIO (CONTINUACIÓN). </w:t>
      </w:r>
      <w:r>
        <w:rPr>
          <w:rFonts w:ascii="Gautami" w:hAnsi="Gautami" w:cs="Gautami"/>
          <w:sz w:val="21"/>
          <w:szCs w:val="21"/>
        </w:rPr>
        <w:t>​</w:t>
      </w:r>
      <w:r>
        <w:rPr>
          <w:rFonts w:ascii="Arial" w:hAnsi="Arial" w:cs="Arial"/>
        </w:rPr>
        <w:t>1.- Garantías a la propiedad: La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protección del derecho de propiedad frente a los actos de los particulares. Frente al estado: La inviolabilidad de la propiedad, expropiación y confiscación. 2.-Expropiación: Concepto, caracteres, leyes que la rigen. Concepto de procedimiento expropiatorio, retrocesión, expropiación irregular, ocupación temporaria. 3.- Modos de adquirir el dominio. Concepto y clases. </w:t>
      </w:r>
    </w:p>
    <w:p w:rsidR="00827E49" w:rsidRDefault="00827E49">
      <w:pPr>
        <w:widowControl w:val="0"/>
        <w:autoSpaceDE w:val="0"/>
        <w:autoSpaceDN w:val="0"/>
        <w:adjustRightInd w:val="0"/>
        <w:spacing w:after="0" w:line="21" w:lineRule="exact"/>
        <w:rPr>
          <w:rFonts w:ascii="Arial" w:hAnsi="Arial" w:cs="Arial"/>
          <w:b/>
          <w:bCs/>
        </w:rPr>
      </w:pPr>
    </w:p>
    <w:p w:rsidR="00827E49" w:rsidRDefault="00827E49">
      <w:pPr>
        <w:widowControl w:val="0"/>
        <w:numPr>
          <w:ilvl w:val="0"/>
          <w:numId w:val="2"/>
        </w:numPr>
        <w:tabs>
          <w:tab w:val="clear" w:pos="720"/>
          <w:tab w:val="num" w:pos="434"/>
        </w:tabs>
        <w:overflowPunct w:val="0"/>
        <w:autoSpaceDE w:val="0"/>
        <w:autoSpaceDN w:val="0"/>
        <w:adjustRightInd w:val="0"/>
        <w:spacing w:after="0" w:line="255" w:lineRule="auto"/>
        <w:ind w:left="434" w:right="20" w:hanging="4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BOLILLA VII:</w:t>
      </w:r>
      <w:r>
        <w:rPr>
          <w:rFonts w:ascii="Arial" w:hAnsi="Arial" w:cs="Arial"/>
          <w:b/>
          <w:bCs/>
        </w:rPr>
        <w:t xml:space="preserve"> LÍMITES AL DOMINIO: </w:t>
      </w:r>
      <w:r>
        <w:rPr>
          <w:rFonts w:ascii="Arial" w:hAnsi="Arial" w:cs="Arial"/>
        </w:rPr>
        <w:t>1.-Concepto. El derecho administrativo.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Delegación. 2.- Restricciones a la disposición jurídica. A la enajenación o disposición de la cosa.- El numerus clausus. 3.- Restricciones a la disposición material. Relaciones de vecindad. Luces y vistas: Concepto y regulación legal. Inmisiones. Aguas. Obras. Árboles y arbustos. 4.- Camino de sirga. Concepto. </w:t>
      </w:r>
    </w:p>
    <w:p w:rsidR="00827E49" w:rsidRDefault="00AF4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27E49">
          <w:pgSz w:w="11900" w:h="16820"/>
          <w:pgMar w:top="1440" w:right="960" w:bottom="1440" w:left="1406" w:header="720" w:footer="720" w:gutter="0"/>
          <w:cols w:space="720" w:equalWidth="0">
            <w:col w:w="9534"/>
          </w:cols>
          <w:noEndnote/>
        </w:sectPr>
      </w:pPr>
      <w:r>
        <w:rPr>
          <w:noProof/>
          <w:lang w:val="es-AR" w:eastAsia="es-AR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-892175</wp:posOffset>
            </wp:positionH>
            <wp:positionV relativeFrom="paragraph">
              <wp:posOffset>244475</wp:posOffset>
            </wp:positionV>
            <wp:extent cx="7543800" cy="683895"/>
            <wp:effectExtent l="0" t="0" r="0" b="190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E49" w:rsidRDefault="00AF4D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2" w:name="page3"/>
      <w:bookmarkEnd w:id="2"/>
      <w:r>
        <w:rPr>
          <w:noProof/>
          <w:lang w:val="es-AR" w:eastAsia="es-AR"/>
        </w:rPr>
        <w:lastRenderedPageBreak/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256540</wp:posOffset>
            </wp:positionV>
            <wp:extent cx="7534275" cy="911860"/>
            <wp:effectExtent l="0" t="0" r="9525" b="254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E49" w:rsidRDefault="00827E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numPr>
          <w:ilvl w:val="0"/>
          <w:numId w:val="3"/>
        </w:numPr>
        <w:tabs>
          <w:tab w:val="clear" w:pos="720"/>
          <w:tab w:val="num" w:pos="434"/>
        </w:tabs>
        <w:overflowPunct w:val="0"/>
        <w:autoSpaceDE w:val="0"/>
        <w:autoSpaceDN w:val="0"/>
        <w:adjustRightInd w:val="0"/>
        <w:spacing w:after="0" w:line="256" w:lineRule="auto"/>
        <w:ind w:left="434" w:right="20" w:hanging="4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BOLILLA VIII:</w:t>
      </w:r>
      <w:r>
        <w:rPr>
          <w:rFonts w:ascii="Arial" w:hAnsi="Arial" w:cs="Arial"/>
          <w:b/>
          <w:bCs/>
        </w:rPr>
        <w:t xml:space="preserve"> PRESCRIPCIÓN ADQUISITIVA. </w:t>
      </w:r>
      <w:r>
        <w:rPr>
          <w:rFonts w:ascii="Arial" w:hAnsi="Arial" w:cs="Arial"/>
        </w:rPr>
        <w:t>1.- Concepto. Diferencia con la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prescripción liberatoria. Tratamiento en el Código Civil y Comercial de la Nación. Reglas comunes a la prescripción adquisitiva y liberatoria. 2.- Prescripción breve. Concepto. Justo </w:t>
      </w:r>
      <w:proofErr w:type="spellStart"/>
      <w:r>
        <w:rPr>
          <w:rFonts w:ascii="Arial" w:hAnsi="Arial" w:cs="Arial"/>
        </w:rPr>
        <w:t>titulo</w:t>
      </w:r>
      <w:proofErr w:type="spellEnd"/>
      <w:r>
        <w:rPr>
          <w:rFonts w:ascii="Arial" w:hAnsi="Arial" w:cs="Arial"/>
        </w:rPr>
        <w:t xml:space="preserve">, titulo putativo y </w:t>
      </w:r>
      <w:proofErr w:type="spellStart"/>
      <w:r>
        <w:rPr>
          <w:rFonts w:ascii="Arial" w:hAnsi="Arial" w:cs="Arial"/>
        </w:rPr>
        <w:t>titulo</w:t>
      </w:r>
      <w:proofErr w:type="spellEnd"/>
      <w:r>
        <w:rPr>
          <w:rFonts w:ascii="Arial" w:hAnsi="Arial" w:cs="Arial"/>
        </w:rPr>
        <w:t xml:space="preserve"> perfecto.- La buena fe. Concepto. Momento en que debe existir. 3.- Prescripción larga. Concepto. Utilidad </w:t>
      </w:r>
      <w:proofErr w:type="spellStart"/>
      <w:r>
        <w:rPr>
          <w:rFonts w:ascii="Arial" w:hAnsi="Arial" w:cs="Arial"/>
        </w:rPr>
        <w:t>practica</w:t>
      </w:r>
      <w:proofErr w:type="spellEnd"/>
      <w:r>
        <w:rPr>
          <w:rFonts w:ascii="Arial" w:hAnsi="Arial" w:cs="Arial"/>
        </w:rPr>
        <w:t xml:space="preserve">, requisitos, prueba. 4.- Juicio de usucapión. Ley 14.159 y su reforma. Sentencia naturaleza jurídica y efectos. </w:t>
      </w:r>
    </w:p>
    <w:p w:rsidR="00827E49" w:rsidRDefault="00827E49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b/>
          <w:bCs/>
        </w:rPr>
      </w:pPr>
    </w:p>
    <w:p w:rsidR="00827E49" w:rsidRDefault="00827E49">
      <w:pPr>
        <w:widowControl w:val="0"/>
        <w:numPr>
          <w:ilvl w:val="0"/>
          <w:numId w:val="3"/>
        </w:numPr>
        <w:tabs>
          <w:tab w:val="clear" w:pos="720"/>
          <w:tab w:val="num" w:pos="434"/>
        </w:tabs>
        <w:overflowPunct w:val="0"/>
        <w:autoSpaceDE w:val="0"/>
        <w:autoSpaceDN w:val="0"/>
        <w:adjustRightInd w:val="0"/>
        <w:spacing w:after="0" w:line="256" w:lineRule="auto"/>
        <w:ind w:left="434" w:right="20" w:hanging="4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BOLILLA IX:</w:t>
      </w:r>
      <w:r>
        <w:rPr>
          <w:rFonts w:ascii="Arial" w:hAnsi="Arial" w:cs="Arial"/>
          <w:b/>
          <w:bCs/>
        </w:rPr>
        <w:t xml:space="preserve"> REGÍMENES ESPECIALES: </w:t>
      </w:r>
      <w:r>
        <w:rPr>
          <w:rFonts w:ascii="Arial" w:hAnsi="Arial" w:cs="Arial"/>
        </w:rPr>
        <w:t>1. Protección de la vivienda: concepto,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régimen legal, diferencias con el régimen anterior, afectación, constituyentes, beneficiarios, subrogación legal, efectos, desafectación y cancelación. 2. Derecho de propiedad de las comunidades aborígenes: reconocimiento constitucional, régimen aplicable, propiedad y posesión comunitaria, adjudicación, destinos, efectos, cancelaciones. </w:t>
      </w:r>
    </w:p>
    <w:p w:rsidR="00827E49" w:rsidRDefault="00827E49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b/>
          <w:bCs/>
        </w:rPr>
      </w:pPr>
    </w:p>
    <w:p w:rsidR="00827E49" w:rsidRDefault="00827E49">
      <w:pPr>
        <w:widowControl w:val="0"/>
        <w:numPr>
          <w:ilvl w:val="0"/>
          <w:numId w:val="3"/>
        </w:numPr>
        <w:tabs>
          <w:tab w:val="clear" w:pos="720"/>
          <w:tab w:val="num" w:pos="718"/>
        </w:tabs>
        <w:overflowPunct w:val="0"/>
        <w:autoSpaceDE w:val="0"/>
        <w:autoSpaceDN w:val="0"/>
        <w:adjustRightInd w:val="0"/>
        <w:spacing w:after="0" w:line="255" w:lineRule="auto"/>
        <w:ind w:left="434" w:right="40" w:hanging="4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BOLILLA X:</w:t>
      </w:r>
      <w:r>
        <w:rPr>
          <w:rFonts w:ascii="Arial" w:hAnsi="Arial" w:cs="Arial"/>
          <w:b/>
          <w:bCs/>
        </w:rPr>
        <w:t xml:space="preserve"> CONDOMINIO. </w:t>
      </w:r>
      <w:r>
        <w:rPr>
          <w:rFonts w:ascii="Arial" w:hAnsi="Arial" w:cs="Arial"/>
        </w:rPr>
        <w:t>1.- Concepto, generalidades, facultades de los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condóminos, uso y goce, mejoras y gastos.- 2.- Administración: reuniones, quórum, mayorías.- 3. Condominio sin indivisión forzosa: partición. 4.- Condominio con indivisión forzosa temporaria: concepto y extinción. 5.- Condominio con indivisión forzosa permanente: tipos y régimen legal. 6.- Condominio de muro, cercos y fosos. Medianería, concepto. Adquisición, extinción, abandono, prescripción. </w:t>
      </w:r>
    </w:p>
    <w:p w:rsidR="00827E49" w:rsidRDefault="00827E49">
      <w:pPr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b/>
          <w:bCs/>
        </w:rPr>
      </w:pPr>
    </w:p>
    <w:p w:rsidR="00827E49" w:rsidRDefault="00827E49">
      <w:pPr>
        <w:widowControl w:val="0"/>
        <w:numPr>
          <w:ilvl w:val="0"/>
          <w:numId w:val="3"/>
        </w:numPr>
        <w:tabs>
          <w:tab w:val="clear" w:pos="720"/>
          <w:tab w:val="num" w:pos="434"/>
        </w:tabs>
        <w:overflowPunct w:val="0"/>
        <w:autoSpaceDE w:val="0"/>
        <w:autoSpaceDN w:val="0"/>
        <w:adjustRightInd w:val="0"/>
        <w:spacing w:after="0" w:line="295" w:lineRule="auto"/>
        <w:ind w:left="434" w:right="20" w:hanging="434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  <w:u w:val="single"/>
        </w:rPr>
        <w:t>BOLILLA XI:</w:t>
      </w:r>
      <w:r>
        <w:rPr>
          <w:rFonts w:ascii="Arial" w:hAnsi="Arial" w:cs="Arial"/>
          <w:b/>
          <w:bCs/>
          <w:sz w:val="19"/>
          <w:szCs w:val="19"/>
        </w:rPr>
        <w:t xml:space="preserve"> PROPIEDAD HORIZONTAL. </w:t>
      </w:r>
      <w:r>
        <w:rPr>
          <w:rFonts w:ascii="Arial" w:hAnsi="Arial" w:cs="Arial"/>
          <w:sz w:val="19"/>
          <w:szCs w:val="19"/>
        </w:rPr>
        <w:t>1.- Concepto. Naturaleza jurídica.</w:t>
      </w:r>
      <w:r>
        <w:rPr>
          <w:rFonts w:ascii="Arial" w:hAnsi="Arial" w:cs="Arial"/>
          <w:b/>
          <w:bCs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Constitución. La Unidad Funcional. Cosas y partes comunes y propias. 2.- Consorcio y </w:t>
      </w:r>
      <w:proofErr w:type="spellStart"/>
      <w:r>
        <w:rPr>
          <w:rFonts w:ascii="Arial" w:hAnsi="Arial" w:cs="Arial"/>
          <w:sz w:val="19"/>
          <w:szCs w:val="19"/>
        </w:rPr>
        <w:t>subconsorcio</w:t>
      </w:r>
      <w:proofErr w:type="spellEnd"/>
      <w:r>
        <w:rPr>
          <w:rFonts w:ascii="Arial" w:hAnsi="Arial" w:cs="Arial"/>
          <w:sz w:val="19"/>
          <w:szCs w:val="19"/>
        </w:rPr>
        <w:t xml:space="preserve">: concepto y personalidad. 3. Propietarios: derechos, obligaciones e infracciones. 4. Obras y mejoras: tratamiento y régimen. 5. Reglamento de Propiedad </w:t>
      </w:r>
    </w:p>
    <w:p w:rsidR="00827E49" w:rsidRDefault="00827E4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434"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 xml:space="preserve">Horizontal: contenido. 6. Asambleas: concepto, facultades, clases, convocatoria, funcionamiento, quórum, mayorías, asamblea judicial. 7.- Consejo de Propietarios y Administrador: funciones. 8.- </w:t>
      </w:r>
      <w:proofErr w:type="spellStart"/>
      <w:r>
        <w:rPr>
          <w:rFonts w:ascii="Arial" w:hAnsi="Arial" w:cs="Arial"/>
        </w:rPr>
        <w:t>Prehorizontalidad</w:t>
      </w:r>
      <w:proofErr w:type="spellEnd"/>
      <w:r>
        <w:rPr>
          <w:rFonts w:ascii="Arial" w:hAnsi="Arial" w:cs="Arial"/>
        </w:rPr>
        <w:t>: régimen, seguro, exclusiones.</w:t>
      </w:r>
    </w:p>
    <w:p w:rsidR="00827E49" w:rsidRDefault="00827E4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434" w:right="40" w:hanging="434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1.12</w:t>
      </w:r>
      <w:proofErr w:type="gramStart"/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  <w:u w:val="single"/>
        </w:rPr>
        <w:t>BOLILLA</w:t>
      </w:r>
      <w:proofErr w:type="gramEnd"/>
      <w:r>
        <w:rPr>
          <w:rFonts w:ascii="Arial" w:hAnsi="Arial" w:cs="Arial"/>
          <w:b/>
          <w:bCs/>
          <w:u w:val="single"/>
        </w:rPr>
        <w:t xml:space="preserve"> XII:</w:t>
      </w:r>
      <w:r>
        <w:rPr>
          <w:rFonts w:ascii="Arial" w:hAnsi="Arial" w:cs="Arial"/>
          <w:b/>
          <w:bCs/>
        </w:rPr>
        <w:t xml:space="preserve"> CONJUNTOS INMOBILIARIOS. </w:t>
      </w:r>
      <w:r>
        <w:rPr>
          <w:rFonts w:ascii="Arial" w:hAnsi="Arial" w:cs="Arial"/>
        </w:rPr>
        <w:t>1.- Concepto. Supuestos a los que se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extiende. Régimen aplicable. Características. Cosas comunes y privativas. 2.- Tiempo compartido: concepto, tratamiento, afectación, deberes del emprendedor y del usuario. 3.- Cementerio privado: concepto, afectación, régimen, facultades y deberes del titular, dirección y administración.</w:t>
      </w:r>
    </w:p>
    <w:p w:rsidR="00827E49" w:rsidRDefault="00827E4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434" w:right="40" w:hanging="434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1.13</w:t>
      </w:r>
      <w:proofErr w:type="gramStart"/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  <w:u w:val="single"/>
        </w:rPr>
        <w:t>BOLILLA</w:t>
      </w:r>
      <w:proofErr w:type="gramEnd"/>
      <w:r>
        <w:rPr>
          <w:rFonts w:ascii="Arial" w:hAnsi="Arial" w:cs="Arial"/>
          <w:b/>
          <w:bCs/>
          <w:u w:val="single"/>
        </w:rPr>
        <w:t xml:space="preserve"> XIII:</w:t>
      </w:r>
      <w:r>
        <w:rPr>
          <w:rFonts w:ascii="Arial" w:hAnsi="Arial" w:cs="Arial"/>
          <w:b/>
          <w:bCs/>
        </w:rPr>
        <w:t xml:space="preserve"> SUPERFICIE. </w:t>
      </w:r>
      <w:r>
        <w:rPr>
          <w:rFonts w:ascii="Arial" w:hAnsi="Arial" w:cs="Arial"/>
        </w:rPr>
        <w:t>1. Concepto. Modalidades. Régimen. 2. Facultades del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superficiario y del propietario. 3. Extinción.</w:t>
      </w:r>
    </w:p>
    <w:p w:rsidR="00827E49" w:rsidRDefault="00827E4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434" w:right="40" w:hanging="434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1.14</w:t>
      </w:r>
      <w:proofErr w:type="gramStart"/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  <w:u w:val="single"/>
        </w:rPr>
        <w:t>BOLILLA</w:t>
      </w:r>
      <w:proofErr w:type="gramEnd"/>
      <w:r>
        <w:rPr>
          <w:rFonts w:ascii="Arial" w:hAnsi="Arial" w:cs="Arial"/>
          <w:b/>
          <w:bCs/>
          <w:u w:val="single"/>
        </w:rPr>
        <w:t xml:space="preserve"> XIV:</w:t>
      </w:r>
      <w:r>
        <w:rPr>
          <w:rFonts w:ascii="Arial" w:hAnsi="Arial" w:cs="Arial"/>
          <w:b/>
          <w:bCs/>
        </w:rPr>
        <w:t xml:space="preserve"> DERECHOS REALES DE DISFRUTE. </w:t>
      </w:r>
      <w:r>
        <w:rPr>
          <w:rFonts w:ascii="Arial" w:hAnsi="Arial" w:cs="Arial"/>
        </w:rPr>
        <w:t>1.- Generalidades, concepto y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definición. 2.- Usufructo, uso y habitación: Concepto.- Constitución y extinción. 3.-Servidumbres: Concepto.- Clases. Constitución y extinción.- Servidumbre en particular. Servidumbres legales.</w:t>
      </w:r>
    </w:p>
    <w:p w:rsidR="00827E49" w:rsidRDefault="00827E4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4" w:hanging="434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 xml:space="preserve">1.15. </w:t>
      </w:r>
      <w:r>
        <w:rPr>
          <w:rFonts w:ascii="Gautami" w:hAnsi="Gautami" w:cs="Gautami"/>
          <w:sz w:val="21"/>
          <w:szCs w:val="21"/>
          <w:u w:val="single"/>
        </w:rPr>
        <w:t>​</w:t>
      </w:r>
      <w:r>
        <w:rPr>
          <w:rFonts w:ascii="Arial" w:hAnsi="Arial" w:cs="Arial"/>
          <w:b/>
          <w:bCs/>
          <w:u w:val="single"/>
        </w:rPr>
        <w:t>BOLILLA XV:</w:t>
      </w:r>
      <w:r>
        <w:rPr>
          <w:rFonts w:ascii="Arial" w:hAnsi="Arial" w:cs="Arial"/>
          <w:b/>
          <w:bCs/>
        </w:rPr>
        <w:t xml:space="preserve"> DERECHOS REALES DE GARANTÍA. </w:t>
      </w:r>
      <w:r>
        <w:rPr>
          <w:rFonts w:ascii="Gautami" w:hAnsi="Gautami" w:cs="Gautami"/>
          <w:sz w:val="21"/>
          <w:szCs w:val="21"/>
        </w:rPr>
        <w:t>​</w:t>
      </w:r>
      <w:r>
        <w:rPr>
          <w:rFonts w:ascii="Arial" w:hAnsi="Arial" w:cs="Arial"/>
        </w:rPr>
        <w:t>1.- Diferentes clases de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garantías. Reales y Personales. Concepto de derechos reales de garantía, enumeración. 2. Disposiciones comunes: convencionalidad, </w:t>
      </w:r>
      <w:proofErr w:type="spellStart"/>
      <w:r>
        <w:rPr>
          <w:rFonts w:ascii="Arial" w:hAnsi="Arial" w:cs="Arial"/>
        </w:rPr>
        <w:t>accesoriedad</w:t>
      </w:r>
      <w:proofErr w:type="spellEnd"/>
      <w:r>
        <w:rPr>
          <w:rFonts w:ascii="Arial" w:hAnsi="Arial" w:cs="Arial"/>
        </w:rPr>
        <w:t xml:space="preserve">, especialidad, indivisibilidad, créditos </w:t>
      </w:r>
      <w:proofErr w:type="spellStart"/>
      <w:r>
        <w:rPr>
          <w:rFonts w:ascii="Arial" w:hAnsi="Arial" w:cs="Arial"/>
        </w:rPr>
        <w:t>garantizables</w:t>
      </w:r>
      <w:proofErr w:type="spellEnd"/>
      <w:r>
        <w:rPr>
          <w:rFonts w:ascii="Arial" w:hAnsi="Arial" w:cs="Arial"/>
        </w:rPr>
        <w:t>, subrogación real, situación del propietario no deudor, efectos de la subasta, cancelación. 3.- Hipoteca: concepto, forma, legitimación, objeto, duración, convenciones para la ejecución. 4. Anticresis: concepto, legitimación, derechos y deberes del acreedor, duración de la inscripción. 5. Prenda: disposiciones generales, prenda de cosas, prenda de créditos, prenda con registro (diferencias con la prenda sin registro).</w:t>
      </w:r>
    </w:p>
    <w:p w:rsidR="00827E49" w:rsidRDefault="00AF4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27E49">
          <w:pgSz w:w="11900" w:h="16820"/>
          <w:pgMar w:top="1440" w:right="940" w:bottom="1440" w:left="1406" w:header="720" w:footer="720" w:gutter="0"/>
          <w:cols w:space="720" w:equalWidth="0">
            <w:col w:w="9554"/>
          </w:cols>
          <w:noEndnote/>
        </w:sectPr>
      </w:pPr>
      <w:r>
        <w:rPr>
          <w:noProof/>
          <w:lang w:val="es-AR" w:eastAsia="es-AR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-892175</wp:posOffset>
            </wp:positionH>
            <wp:positionV relativeFrom="paragraph">
              <wp:posOffset>707390</wp:posOffset>
            </wp:positionV>
            <wp:extent cx="7543800" cy="683895"/>
            <wp:effectExtent l="0" t="0" r="0" b="190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E49" w:rsidRDefault="00AF4D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3" w:name="page4"/>
      <w:bookmarkEnd w:id="3"/>
      <w:r>
        <w:rPr>
          <w:noProof/>
          <w:lang w:val="es-AR" w:eastAsia="es-AR"/>
        </w:rPr>
        <w:lastRenderedPageBreak/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256540</wp:posOffset>
            </wp:positionV>
            <wp:extent cx="7534275" cy="911860"/>
            <wp:effectExtent l="0" t="0" r="9525" b="254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E49" w:rsidRDefault="00827E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434" w:right="20" w:hanging="434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 xml:space="preserve">1.16. </w:t>
      </w:r>
      <w:r>
        <w:rPr>
          <w:rFonts w:ascii="Arial" w:hAnsi="Arial" w:cs="Arial"/>
          <w:b/>
          <w:bCs/>
          <w:u w:val="single"/>
        </w:rPr>
        <w:t>BOLILLA XVI:</w:t>
      </w:r>
      <w:r>
        <w:rPr>
          <w:rFonts w:ascii="Arial" w:hAnsi="Arial" w:cs="Arial"/>
          <w:b/>
          <w:bCs/>
        </w:rPr>
        <w:t xml:space="preserve"> ACCIONES REALES. </w:t>
      </w:r>
      <w:r>
        <w:rPr>
          <w:rFonts w:ascii="Arial" w:hAnsi="Arial" w:cs="Arial"/>
        </w:rPr>
        <w:t>1.- Disposiciones generales: concepto y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definición, lesiones que las habilitan, demanda y sentencia, daño, cotitulares. 2.-Acción reivindicatoria: concepto, supuestos, objeto no reivindicables, legitimación, prueba en la reivindicación de inmuebles, prueba en la reivindicación de muebles registrables, prueba en la reivindicaciones de muebles no registrables, sentencia. 3.-Acción negatoria: concepto, legitimación pasiva, prueba. 4.- Acción </w:t>
      </w:r>
      <w:proofErr w:type="spellStart"/>
      <w:r>
        <w:rPr>
          <w:rFonts w:ascii="Arial" w:hAnsi="Arial" w:cs="Arial"/>
        </w:rPr>
        <w:t>confesoria</w:t>
      </w:r>
      <w:proofErr w:type="spellEnd"/>
      <w:r>
        <w:rPr>
          <w:rFonts w:ascii="Arial" w:hAnsi="Arial" w:cs="Arial"/>
        </w:rPr>
        <w:t>: concepto, legitimación pasiva, prueba. 5. Acción de deslinde: finalidad, legitimación activa y pasiva, prueba y sentencia. 6. Relaciones entre las acciones posesorias y reales: acumulación, independencia, supuestos.</w:t>
      </w:r>
    </w:p>
    <w:p w:rsidR="00827E49" w:rsidRDefault="00827E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numPr>
          <w:ilvl w:val="0"/>
          <w:numId w:val="4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240" w:lineRule="auto"/>
        <w:ind w:left="354" w:hanging="35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BIBLIOGRAFÍA </w:t>
      </w:r>
    </w:p>
    <w:p w:rsidR="00827E49" w:rsidRDefault="00827E49">
      <w:pPr>
        <w:widowControl w:val="0"/>
        <w:autoSpaceDE w:val="0"/>
        <w:autoSpaceDN w:val="0"/>
        <w:adjustRightInd w:val="0"/>
        <w:spacing w:after="0" w:line="246" w:lineRule="exact"/>
        <w:rPr>
          <w:rFonts w:ascii="Arial" w:hAnsi="Arial" w:cs="Arial"/>
          <w:b/>
          <w:bCs/>
          <w:sz w:val="24"/>
          <w:szCs w:val="24"/>
        </w:rPr>
      </w:pPr>
    </w:p>
    <w:p w:rsidR="00827E49" w:rsidRDefault="00827E49">
      <w:pPr>
        <w:widowControl w:val="0"/>
        <w:numPr>
          <w:ilvl w:val="1"/>
          <w:numId w:val="4"/>
        </w:numPr>
        <w:tabs>
          <w:tab w:val="clear" w:pos="1440"/>
          <w:tab w:val="num" w:pos="794"/>
        </w:tabs>
        <w:overflowPunct w:val="0"/>
        <w:autoSpaceDE w:val="0"/>
        <w:autoSpaceDN w:val="0"/>
        <w:adjustRightInd w:val="0"/>
        <w:spacing w:after="0" w:line="240" w:lineRule="auto"/>
        <w:ind w:left="794" w:hanging="4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BIBLIOGRAFÍA BÁSICA. </w:t>
      </w:r>
    </w:p>
    <w:p w:rsidR="00827E49" w:rsidRDefault="00827E49">
      <w:pPr>
        <w:widowControl w:val="0"/>
        <w:autoSpaceDE w:val="0"/>
        <w:autoSpaceDN w:val="0"/>
        <w:adjustRightInd w:val="0"/>
        <w:spacing w:after="0" w:line="16" w:lineRule="exact"/>
        <w:rPr>
          <w:rFonts w:ascii="Arial" w:hAnsi="Arial" w:cs="Arial"/>
          <w:b/>
          <w:bCs/>
        </w:rPr>
      </w:pPr>
    </w:p>
    <w:p w:rsidR="00827E49" w:rsidRDefault="00827E49">
      <w:pPr>
        <w:widowControl w:val="0"/>
        <w:numPr>
          <w:ilvl w:val="2"/>
          <w:numId w:val="4"/>
        </w:numPr>
        <w:tabs>
          <w:tab w:val="clear" w:pos="2160"/>
          <w:tab w:val="num" w:pos="1234"/>
        </w:tabs>
        <w:overflowPunct w:val="0"/>
        <w:autoSpaceDE w:val="0"/>
        <w:autoSpaceDN w:val="0"/>
        <w:adjustRightInd w:val="0"/>
        <w:spacing w:after="0" w:line="281" w:lineRule="auto"/>
        <w:ind w:left="1234" w:right="180" w:hanging="5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PAPAÑO, KIPER, DILLON, CAUSSE, “Manual de Derechos Reales”, Editorial </w:t>
      </w:r>
      <w:proofErr w:type="spellStart"/>
      <w:r>
        <w:rPr>
          <w:rFonts w:ascii="Arial" w:hAnsi="Arial" w:cs="Arial"/>
          <w:sz w:val="20"/>
          <w:szCs w:val="20"/>
        </w:rPr>
        <w:t>Astrea</w:t>
      </w:r>
      <w:proofErr w:type="spellEnd"/>
      <w:r>
        <w:rPr>
          <w:rFonts w:ascii="Arial" w:hAnsi="Arial" w:cs="Arial"/>
          <w:sz w:val="20"/>
          <w:szCs w:val="20"/>
        </w:rPr>
        <w:t xml:space="preserve">, 2014; </w:t>
      </w:r>
    </w:p>
    <w:p w:rsidR="00827E49" w:rsidRDefault="00827E49">
      <w:pPr>
        <w:widowControl w:val="0"/>
        <w:numPr>
          <w:ilvl w:val="2"/>
          <w:numId w:val="4"/>
        </w:numPr>
        <w:tabs>
          <w:tab w:val="clear" w:pos="2160"/>
          <w:tab w:val="num" w:pos="1434"/>
        </w:tabs>
        <w:overflowPunct w:val="0"/>
        <w:autoSpaceDE w:val="0"/>
        <w:autoSpaceDN w:val="0"/>
        <w:adjustRightInd w:val="0"/>
        <w:spacing w:after="0" w:line="240" w:lineRule="auto"/>
        <w:ind w:left="1434" w:hanging="71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MARIANI DE VIDAL, "Derechos Reales", Editorial </w:t>
      </w:r>
      <w:proofErr w:type="spellStart"/>
      <w:r>
        <w:rPr>
          <w:rFonts w:ascii="Arial" w:hAnsi="Arial" w:cs="Arial"/>
        </w:rPr>
        <w:t>Zavalía</w:t>
      </w:r>
      <w:proofErr w:type="spellEnd"/>
      <w:r>
        <w:rPr>
          <w:rFonts w:ascii="Arial" w:hAnsi="Arial" w:cs="Arial"/>
        </w:rPr>
        <w:t xml:space="preserve">, 2004; </w:t>
      </w:r>
    </w:p>
    <w:p w:rsidR="00827E49" w:rsidRDefault="00827E49">
      <w:pPr>
        <w:widowControl w:val="0"/>
        <w:autoSpaceDE w:val="0"/>
        <w:autoSpaceDN w:val="0"/>
        <w:adjustRightInd w:val="0"/>
        <w:spacing w:after="0" w:line="16" w:lineRule="exact"/>
        <w:rPr>
          <w:rFonts w:ascii="Arial" w:hAnsi="Arial" w:cs="Arial"/>
        </w:rPr>
      </w:pPr>
    </w:p>
    <w:p w:rsidR="00827E49" w:rsidRDefault="00827E49">
      <w:pPr>
        <w:widowControl w:val="0"/>
        <w:numPr>
          <w:ilvl w:val="2"/>
          <w:numId w:val="4"/>
        </w:numPr>
        <w:tabs>
          <w:tab w:val="clear" w:pos="2160"/>
          <w:tab w:val="num" w:pos="1434"/>
        </w:tabs>
        <w:overflowPunct w:val="0"/>
        <w:autoSpaceDE w:val="0"/>
        <w:autoSpaceDN w:val="0"/>
        <w:adjustRightInd w:val="0"/>
        <w:spacing w:after="0" w:line="240" w:lineRule="auto"/>
        <w:ind w:left="1434" w:hanging="71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Código Civil y Comercial de la Nación y Leyes complementarias. </w:t>
      </w:r>
    </w:p>
    <w:p w:rsidR="00827E49" w:rsidRDefault="00827E49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</w:rPr>
      </w:pPr>
    </w:p>
    <w:p w:rsidR="00827E49" w:rsidRDefault="00827E49">
      <w:pPr>
        <w:widowControl w:val="0"/>
        <w:numPr>
          <w:ilvl w:val="1"/>
          <w:numId w:val="4"/>
        </w:numPr>
        <w:tabs>
          <w:tab w:val="clear" w:pos="1440"/>
          <w:tab w:val="num" w:pos="794"/>
        </w:tabs>
        <w:overflowPunct w:val="0"/>
        <w:autoSpaceDE w:val="0"/>
        <w:autoSpaceDN w:val="0"/>
        <w:adjustRightInd w:val="0"/>
        <w:spacing w:after="0" w:line="209" w:lineRule="auto"/>
        <w:ind w:left="794" w:right="140" w:hanging="4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BIBLIOGRAFÍA COMPLEMENTARIA:</w:t>
      </w:r>
      <w:r>
        <w:rPr>
          <w:rFonts w:ascii="Gautami" w:hAnsi="Gautami" w:cs="Gautami"/>
          <w:sz w:val="21"/>
          <w:szCs w:val="21"/>
        </w:rPr>
        <w:t>​</w:t>
      </w:r>
      <w:r>
        <w:rPr>
          <w:rFonts w:ascii="Arial" w:hAnsi="Arial" w:cs="Arial"/>
        </w:rPr>
        <w:t>Será suministrada por la Cátedra durante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el dictado de la cursada. </w:t>
      </w:r>
    </w:p>
    <w:p w:rsidR="00827E49" w:rsidRDefault="00827E49">
      <w:pPr>
        <w:widowControl w:val="0"/>
        <w:autoSpaceDE w:val="0"/>
        <w:autoSpaceDN w:val="0"/>
        <w:adjustRightInd w:val="0"/>
        <w:spacing w:after="0" w:line="256" w:lineRule="exact"/>
        <w:rPr>
          <w:rFonts w:ascii="Arial" w:hAnsi="Arial" w:cs="Arial"/>
          <w:b/>
          <w:bCs/>
        </w:rPr>
      </w:pPr>
    </w:p>
    <w:p w:rsidR="00827E49" w:rsidRDefault="00827E49">
      <w:pPr>
        <w:widowControl w:val="0"/>
        <w:numPr>
          <w:ilvl w:val="0"/>
          <w:numId w:val="4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240" w:lineRule="auto"/>
        <w:ind w:left="354" w:hanging="35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REGLAMENTO DE CÁTEDRA </w:t>
      </w:r>
    </w:p>
    <w:p w:rsidR="00827E49" w:rsidRDefault="00827E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27E49" w:rsidRDefault="00827E49">
      <w:pPr>
        <w:widowControl w:val="0"/>
        <w:numPr>
          <w:ilvl w:val="0"/>
          <w:numId w:val="5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222" w:lineRule="auto"/>
        <w:ind w:left="354" w:right="40" w:hanging="35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CONDICIONES DE DICTADO</w:t>
      </w:r>
      <w:proofErr w:type="gramStart"/>
      <w:r>
        <w:rPr>
          <w:rFonts w:ascii="Arial" w:hAnsi="Arial" w:cs="Arial"/>
          <w:b/>
          <w:bCs/>
        </w:rPr>
        <w:t xml:space="preserve">: </w:t>
      </w:r>
      <w:r>
        <w:rPr>
          <w:rFonts w:ascii="Gautami" w:hAnsi="Gautami" w:cs="Gautami"/>
          <w:sz w:val="21"/>
          <w:szCs w:val="21"/>
        </w:rPr>
        <w:t>​</w:t>
      </w:r>
      <w:r>
        <w:rPr>
          <w:rFonts w:ascii="Arial" w:hAnsi="Arial" w:cs="Arial"/>
        </w:rPr>
        <w:t>Es</w:t>
      </w:r>
      <w:proofErr w:type="gramEnd"/>
      <w:r>
        <w:rPr>
          <w:rFonts w:ascii="Arial" w:hAnsi="Arial" w:cs="Arial"/>
        </w:rPr>
        <w:t xml:space="preserve"> conveniente que el alumno asista a clases habiendo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leído, siquiera someramente, los puntos que se han de tratar, a tal fin se indican, los contenidos a desarrollar en cada clase. </w:t>
      </w:r>
    </w:p>
    <w:p w:rsidR="00827E49" w:rsidRDefault="00827E49">
      <w:pPr>
        <w:widowControl w:val="0"/>
        <w:autoSpaceDE w:val="0"/>
        <w:autoSpaceDN w:val="0"/>
        <w:adjustRightInd w:val="0"/>
        <w:spacing w:after="0" w:line="285" w:lineRule="exact"/>
        <w:rPr>
          <w:rFonts w:ascii="Arial" w:hAnsi="Arial" w:cs="Arial"/>
        </w:rPr>
      </w:pPr>
    </w:p>
    <w:p w:rsidR="00827E49" w:rsidRDefault="00827E49">
      <w:pPr>
        <w:widowControl w:val="0"/>
        <w:numPr>
          <w:ilvl w:val="0"/>
          <w:numId w:val="5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255" w:lineRule="auto"/>
        <w:ind w:left="354" w:right="60" w:hanging="35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EXIGENCIAS DE ASISTENCIA: </w:t>
      </w:r>
      <w:r>
        <w:rPr>
          <w:rFonts w:ascii="Arial" w:hAnsi="Arial" w:cs="Arial"/>
        </w:rPr>
        <w:t xml:space="preserve">En cuanto a la asistencia, deberá estarse </w:t>
      </w:r>
      <w:proofErr w:type="gramStart"/>
      <w:r>
        <w:rPr>
          <w:rFonts w:ascii="Arial" w:hAnsi="Arial" w:cs="Arial"/>
        </w:rPr>
        <w:t>a los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normado</w:t>
      </w:r>
      <w:proofErr w:type="gramEnd"/>
      <w:r>
        <w:rPr>
          <w:rFonts w:ascii="Arial" w:hAnsi="Arial" w:cs="Arial"/>
        </w:rPr>
        <w:t xml:space="preserve"> por el Reglamento General de la Facultad. Sin perjuicio de ello, con el objeto de lograr una mayor comprensión de los contenidos, se aconseja al alumnado asistir a la totalidad de las clases. </w:t>
      </w:r>
    </w:p>
    <w:p w:rsidR="00827E49" w:rsidRDefault="00827E49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hAnsi="Arial" w:cs="Arial"/>
        </w:rPr>
      </w:pPr>
    </w:p>
    <w:p w:rsidR="00827E49" w:rsidRDefault="00827E49">
      <w:pPr>
        <w:widowControl w:val="0"/>
        <w:numPr>
          <w:ilvl w:val="0"/>
          <w:numId w:val="5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257" w:lineRule="auto"/>
        <w:ind w:left="354" w:right="60" w:hanging="35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EVALUACIONES PARCIALES: </w:t>
      </w:r>
      <w:r>
        <w:rPr>
          <w:rFonts w:ascii="Arial" w:hAnsi="Arial" w:cs="Arial"/>
        </w:rPr>
        <w:t>Se tomarán dos evaluación parciales los días 1° de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Octubre y 12 de Noviembre, ambos del año 2015. Se incluirán dentro de la evaluación, todos aquellos contenidos que se hubieran dictado hasta el día de cursada anterior a la fecha del examen. </w:t>
      </w:r>
    </w:p>
    <w:p w:rsidR="00827E49" w:rsidRDefault="00827E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</w:rPr>
      </w:pPr>
    </w:p>
    <w:p w:rsidR="00827E49" w:rsidRDefault="00827E49">
      <w:pPr>
        <w:widowControl w:val="0"/>
        <w:autoSpaceDE w:val="0"/>
        <w:autoSpaceDN w:val="0"/>
        <w:adjustRightInd w:val="0"/>
        <w:spacing w:after="0" w:line="287" w:lineRule="exact"/>
        <w:rPr>
          <w:rFonts w:ascii="Arial" w:hAnsi="Arial" w:cs="Arial"/>
          <w:b/>
          <w:bCs/>
        </w:rPr>
      </w:pPr>
    </w:p>
    <w:p w:rsidR="00827E49" w:rsidRDefault="00827E49">
      <w:pPr>
        <w:widowControl w:val="0"/>
        <w:numPr>
          <w:ilvl w:val="0"/>
          <w:numId w:val="5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222" w:lineRule="auto"/>
        <w:ind w:left="354" w:hanging="35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CONDICIONES DE REGULARIZACIÓN</w:t>
      </w:r>
      <w:proofErr w:type="gramStart"/>
      <w:r>
        <w:rPr>
          <w:rFonts w:ascii="Arial" w:hAnsi="Arial" w:cs="Arial"/>
          <w:b/>
          <w:bCs/>
        </w:rPr>
        <w:t xml:space="preserve">: </w:t>
      </w:r>
      <w:r>
        <w:rPr>
          <w:rFonts w:ascii="Gautami" w:hAnsi="Gautami" w:cs="Gautami"/>
          <w:sz w:val="21"/>
          <w:szCs w:val="21"/>
        </w:rPr>
        <w:t>​</w:t>
      </w:r>
      <w:r>
        <w:rPr>
          <w:rFonts w:ascii="Arial" w:hAnsi="Arial" w:cs="Arial"/>
        </w:rPr>
        <w:t>Son</w:t>
      </w:r>
      <w:proofErr w:type="gramEnd"/>
      <w:r>
        <w:rPr>
          <w:rFonts w:ascii="Arial" w:hAnsi="Arial" w:cs="Arial"/>
        </w:rPr>
        <w:t xml:space="preserve"> condiciones necesarias para la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regularización de la materia, el cumplimiento de la asistencia mínima y la aprobación de las evaluaciones parciales. </w:t>
      </w:r>
    </w:p>
    <w:p w:rsidR="00827E49" w:rsidRDefault="00827E49">
      <w:pPr>
        <w:widowControl w:val="0"/>
        <w:autoSpaceDE w:val="0"/>
        <w:autoSpaceDN w:val="0"/>
        <w:adjustRightInd w:val="0"/>
        <w:spacing w:after="0" w:line="238" w:lineRule="exact"/>
        <w:rPr>
          <w:rFonts w:ascii="Arial" w:hAnsi="Arial" w:cs="Arial"/>
          <w:b/>
          <w:bCs/>
        </w:rPr>
      </w:pPr>
    </w:p>
    <w:p w:rsidR="00827E49" w:rsidRDefault="00827E49">
      <w:pPr>
        <w:widowControl w:val="0"/>
        <w:numPr>
          <w:ilvl w:val="0"/>
          <w:numId w:val="5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209" w:lineRule="auto"/>
        <w:ind w:left="354" w:right="40" w:hanging="35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RECUPERATORIO/</w:t>
      </w:r>
      <w:proofErr w:type="gramStart"/>
      <w:r>
        <w:rPr>
          <w:rFonts w:ascii="Arial" w:hAnsi="Arial" w:cs="Arial"/>
          <w:b/>
          <w:bCs/>
        </w:rPr>
        <w:t>S</w:t>
      </w:r>
      <w:r>
        <w:rPr>
          <w:rFonts w:ascii="Gautami" w:hAnsi="Gautami" w:cs="Gautami"/>
          <w:sz w:val="21"/>
          <w:szCs w:val="21"/>
        </w:rPr>
        <w:t>​</w:t>
      </w:r>
      <w:r>
        <w:rPr>
          <w:rFonts w:ascii="Arial" w:hAnsi="Arial" w:cs="Arial"/>
        </w:rPr>
        <w:t>:El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recuperatorio</w:t>
      </w:r>
      <w:proofErr w:type="spellEnd"/>
      <w:r>
        <w:rPr>
          <w:rFonts w:ascii="Arial" w:hAnsi="Arial" w:cs="Arial"/>
        </w:rPr>
        <w:t xml:space="preserve"> de ambos parciales será tomado en la primer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mesa de finales subsiguiente a la finalización de la cursada. </w:t>
      </w:r>
    </w:p>
    <w:p w:rsidR="00827E49" w:rsidRDefault="00AF4DD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  <w:lang w:val="es-AR" w:eastAsia="es-AR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-892175</wp:posOffset>
            </wp:positionH>
            <wp:positionV relativeFrom="paragraph">
              <wp:posOffset>1117600</wp:posOffset>
            </wp:positionV>
            <wp:extent cx="7543800" cy="683895"/>
            <wp:effectExtent l="0" t="0" r="0" b="190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7E49">
      <w:pgSz w:w="11900" w:h="16820"/>
      <w:pgMar w:top="1440" w:right="960" w:bottom="1440" w:left="1406" w:header="720" w:footer="720" w:gutter="0"/>
      <w:cols w:space="720" w:equalWidth="0">
        <w:col w:w="953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BB3"/>
    <w:multiLevelType w:val="hybridMultilevel"/>
    <w:tmpl w:val="00002EA6"/>
    <w:lvl w:ilvl="0" w:tplc="000012DB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6952"/>
    <w:multiLevelType w:val="hybridMultilevel"/>
    <w:tmpl w:val="00005F90"/>
    <w:lvl w:ilvl="0" w:tplc="00001649">
      <w:start w:val="8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6DF1"/>
    <w:multiLevelType w:val="hybridMultilevel"/>
    <w:tmpl w:val="00005AF1"/>
    <w:lvl w:ilvl="0" w:tplc="000041B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E9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1EB">
      <w:start w:val="1"/>
      <w:numFmt w:val="decimal"/>
      <w:lvlText w:val="6.1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90"/>
    <w:rsid w:val="000906DC"/>
    <w:rsid w:val="001E54E6"/>
    <w:rsid w:val="005261A3"/>
    <w:rsid w:val="005A07FB"/>
    <w:rsid w:val="007C5D85"/>
    <w:rsid w:val="00827E49"/>
    <w:rsid w:val="00AF4DD9"/>
    <w:rsid w:val="00E0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1327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Guillermina IHLENFELD</dc:creator>
  <cp:lastModifiedBy>Guillermina IHLENFELD</cp:lastModifiedBy>
  <cp:revision>3</cp:revision>
  <dcterms:created xsi:type="dcterms:W3CDTF">2019-06-10T22:59:00Z</dcterms:created>
  <dcterms:modified xsi:type="dcterms:W3CDTF">2019-06-10T22:59:00Z</dcterms:modified>
</cp:coreProperties>
</file>